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FDA" w:rsidRDefault="007C0FDA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0C4D57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 w:rsidR="007C0FDA">
        <w:rPr>
          <w:rFonts w:ascii="Times New Roman" w:hAnsi="Times New Roman"/>
          <w:b/>
          <w:bCs/>
          <w:sz w:val="28"/>
          <w:szCs w:val="28"/>
          <w:lang w:eastAsia="sk-SK"/>
        </w:rPr>
        <w:t>36/2025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</w:t>
      </w:r>
      <w:r w:rsidR="004B7078">
        <w:rPr>
          <w:rFonts w:ascii="Times New Roman" w:hAnsi="Times New Roman"/>
          <w:b/>
          <w:bCs/>
          <w:sz w:val="28"/>
          <w:szCs w:val="28"/>
          <w:lang w:eastAsia="sk-SK"/>
        </w:rPr>
        <w:t>o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 zasadnutia obecného zastupiteľstva obce Čoltovo,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zo dňa </w:t>
      </w:r>
      <w:r w:rsidR="007C0FDA">
        <w:rPr>
          <w:rFonts w:ascii="Times New Roman" w:hAnsi="Times New Roman"/>
          <w:b/>
          <w:bCs/>
          <w:sz w:val="28"/>
          <w:szCs w:val="28"/>
          <w:lang w:eastAsia="sk-SK"/>
        </w:rPr>
        <w:t>17.11.2025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2 </w:t>
      </w:r>
      <w:r w:rsidRPr="007C0FDA">
        <w:rPr>
          <w:rFonts w:ascii="Times New Roman" w:eastAsia="Times New Roman" w:hAnsi="Times New Roman"/>
          <w:b/>
          <w:iCs/>
          <w:sz w:val="24"/>
          <w:szCs w:val="24"/>
          <w:u w:val="single"/>
          <w:lang w:eastAsia="cs-CZ"/>
        </w:rPr>
        <w:t>Určenie overovateľov zápisnice, zapisovateľa a voľba návrhovej komisie, program rokovania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Overovatelia zápisnice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:  Ing.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Kozsár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a 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Hugyár</w:t>
      </w:r>
      <w:proofErr w:type="spellEnd"/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Návrhová komisia: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:    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Szilárd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Peprík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a 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Hugyár</w:t>
      </w:r>
      <w:proofErr w:type="spellEnd"/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  </w:t>
      </w: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poveruje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Zapisovateľ: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Katarína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Hubayová</w:t>
      </w:r>
      <w:proofErr w:type="spellEnd"/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Program rokovania</w:t>
      </w:r>
    </w:p>
    <w:p w:rsidR="00F72EC3" w:rsidRDefault="00F72EC3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F72EC3" w:rsidRDefault="00F72EC3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E33544" w:rsidP="00E3354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 w:rsidR="004B707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E33544" w:rsidRDefault="00F72EC3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Čoltovo, </w:t>
      </w:r>
      <w:r w:rsidR="007C0FDA">
        <w:rPr>
          <w:rFonts w:ascii="Times New Roman" w:hAnsi="Times New Roman"/>
          <w:i/>
          <w:sz w:val="24"/>
          <w:szCs w:val="24"/>
        </w:rPr>
        <w:t>17.11.2025</w:t>
      </w: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37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3 Vyhodnotenie uznesení z predošlého zasadnutia OZ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vyhodnotenie uznesenia z predošlého zasadnutia obecného zastupiteľstva.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38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4 Správa starostu obce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správu starostu obce.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39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spacing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5 Návrh plánu kontrolnej činnosti hlavného kontrolóra na I. polrok 2026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návrh Plánu kontrolnej činnosti hlavného kontrolóra na I. polrok 2026. 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40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spacing w:after="0"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 xml:space="preserve">K </w:t>
      </w:r>
      <w:proofErr w:type="spellStart"/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>bodu</w:t>
      </w:r>
      <w:proofErr w:type="spellEnd"/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 xml:space="preserve"> 6 </w:t>
      </w:r>
      <w:r w:rsidRPr="007C0FDA">
        <w:rPr>
          <w:rFonts w:ascii="Times New Roman" w:eastAsia="Times New Roman" w:hAnsi="Times New Roman"/>
          <w:b/>
          <w:u w:val="single"/>
          <w:lang w:eastAsia="sk-SK"/>
        </w:rPr>
        <w:t xml:space="preserve">Správa hlavného kontrolóra výsledku následnej finančnej kontroly za III. štvrťrok 2025  </w:t>
      </w:r>
    </w:p>
    <w:p w:rsidR="007C0FDA" w:rsidRPr="007C0FDA" w:rsidRDefault="007C0FDA" w:rsidP="007C0FDA">
      <w:pPr>
        <w:spacing w:after="0"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>správu o výsledku následnej finančnej kontroly za III. štvrťrok 2025 spracovanú hlavnou kontrolórkou obce.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41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160" w:line="252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  <w:t>K bodu 7 Prerokovanie a schválenie návrhu úpravy rozpočtu na rok 2025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Starosta obce predložil na schválenie návrh úpravy rozpočtu obce na rok 2025 – rozpočtové opatrenia č. 4/2025, ktoré vypracovala účtovníčka obce, kde upravuje rozpočet podľa skutočného stavu.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Poslanci dostali k nahliadnutiu materiál, na preštudovanie, ktorý je súčasťou zápisnice.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Zo strany poslancov neboli ďalšie pripomienky.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Návrh na uznesenie: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Uznesenie č. 41/2025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úpravu rozpočtu – rozpočtové opatrenia č. 4/2025.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42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8 Stanovisko hlavného kontrolóra k rozpočtu obce na rok 2026- 2028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stanovisko hlavného kontrolóra k rozpočtu na rok 2026 a roky 2027/2028.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43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sz w:val="24"/>
          <w:szCs w:val="24"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9 Prerokovanie a </w:t>
      </w:r>
      <w:r w:rsidRPr="007C0FDA">
        <w:rPr>
          <w:rFonts w:eastAsia="Times New Roman"/>
          <w:b/>
          <w:sz w:val="24"/>
          <w:szCs w:val="24"/>
          <w:u w:val="single"/>
          <w:lang w:eastAsia="sk-SK"/>
        </w:rPr>
        <w:t>schválenie návrhu rozpočtu obce na rok 2026-2028 a rok 2026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rozpočet obce na roky 2027/2028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rozpočet obce na rok 2026.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44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spacing w:after="0" w:line="252" w:lineRule="auto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č. 10 Otvorenie obálok na predaj pozemku</w:t>
      </w:r>
    </w:p>
    <w:p w:rsidR="007C0FDA" w:rsidRPr="007C0FDA" w:rsidRDefault="007C0FDA" w:rsidP="007C0FDA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 xml:space="preserve"> 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 xml:space="preserve">ponúknutú cenu za pozemok vo výške 3.560 € na základe vypísaného zámeru pre </w:t>
      </w:r>
      <w:proofErr w:type="spellStart"/>
      <w:r w:rsidRPr="007C0FDA">
        <w:rPr>
          <w:rFonts w:ascii="Times New Roman" w:eastAsia="Times New Roman" w:hAnsi="Times New Roman"/>
          <w:lang w:eastAsia="sk-SK"/>
        </w:rPr>
        <w:t>Kingu</w:t>
      </w:r>
      <w:proofErr w:type="spellEnd"/>
      <w:r w:rsidRPr="007C0FDA">
        <w:rPr>
          <w:rFonts w:ascii="Times New Roman" w:eastAsia="Times New Roman" w:hAnsi="Times New Roman"/>
          <w:lang w:eastAsia="sk-SK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lang w:eastAsia="sk-SK"/>
        </w:rPr>
        <w:t>Kudlákovú</w:t>
      </w:r>
      <w:proofErr w:type="spellEnd"/>
      <w:r w:rsidRPr="007C0FDA">
        <w:rPr>
          <w:rFonts w:ascii="Times New Roman" w:eastAsia="Times New Roman" w:hAnsi="Times New Roman"/>
          <w:lang w:eastAsia="sk-SK"/>
        </w:rPr>
        <w:t>, Južná 1, Tornaľa a súvisiace poplatky.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lang w:eastAsia="sk-SK"/>
        </w:rPr>
      </w:pPr>
      <w:r w:rsidRPr="007C0FDA">
        <w:rPr>
          <w:rFonts w:ascii="Times New Roman" w:eastAsia="Times New Roman" w:hAnsi="Times New Roman"/>
          <w:b/>
          <w:lang w:eastAsia="sk-SK"/>
        </w:rPr>
        <w:t>poveruje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>Starostu obce s podpísaním Kúpno-predajnej zmluvy.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45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spacing w:line="252" w:lineRule="auto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11 Dodatok k VZN o miestnych daniach a miestnom poplatku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dodatok č. 3 k VZN o miestnych daniach a miestnom poplatku.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46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387050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č. 12 Rôzne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bookmarkStart w:id="0" w:name="_GoBack"/>
      <w:bookmarkEnd w:id="0"/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sz w:val="24"/>
          <w:szCs w:val="24"/>
          <w:lang w:eastAsia="cs-CZ"/>
        </w:rPr>
        <w:t>ročnú odmenu hlavnej kontrolórke obce v čistom vo výške 500 €.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sectPr w:rsidR="000C4D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537ED"/>
    <w:multiLevelType w:val="hybridMultilevel"/>
    <w:tmpl w:val="8B2A41DA"/>
    <w:lvl w:ilvl="0" w:tplc="F8E89B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400BA"/>
    <w:multiLevelType w:val="hybridMultilevel"/>
    <w:tmpl w:val="301CE94E"/>
    <w:lvl w:ilvl="0" w:tplc="D8C6AD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E64EC"/>
    <w:multiLevelType w:val="hybridMultilevel"/>
    <w:tmpl w:val="8A44C62C"/>
    <w:lvl w:ilvl="0" w:tplc="52C825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64974"/>
    <w:multiLevelType w:val="hybridMultilevel"/>
    <w:tmpl w:val="E33640EE"/>
    <w:lvl w:ilvl="0" w:tplc="8E6066B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D790E2A"/>
    <w:multiLevelType w:val="hybridMultilevel"/>
    <w:tmpl w:val="ABFA05C6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44"/>
    <w:rsid w:val="000C4D57"/>
    <w:rsid w:val="000C7902"/>
    <w:rsid w:val="001369F0"/>
    <w:rsid w:val="00221DCE"/>
    <w:rsid w:val="00234483"/>
    <w:rsid w:val="00387050"/>
    <w:rsid w:val="00420548"/>
    <w:rsid w:val="004B7078"/>
    <w:rsid w:val="005336C0"/>
    <w:rsid w:val="007C0FDA"/>
    <w:rsid w:val="0088645C"/>
    <w:rsid w:val="00D46021"/>
    <w:rsid w:val="00E33544"/>
    <w:rsid w:val="00F7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1C7C3-0A3D-40BD-9E88-DACAFDAE3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12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2024-06-20T08:36:00Z</dcterms:created>
  <dcterms:modified xsi:type="dcterms:W3CDTF">2025-11-18T10:48:00Z</dcterms:modified>
</cp:coreProperties>
</file>